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B695" w14:textId="77777777" w:rsidR="00B13CC0" w:rsidRPr="00BA12D4" w:rsidRDefault="00B13CC0" w:rsidP="00B13CC0">
      <w:pPr>
        <w:rPr>
          <w:b/>
          <w:bCs/>
          <w:sz w:val="32"/>
          <w:szCs w:val="32"/>
        </w:rPr>
      </w:pPr>
      <w:r w:rsidRPr="00BA12D4">
        <w:rPr>
          <w:b/>
          <w:bCs/>
          <w:sz w:val="32"/>
          <w:szCs w:val="32"/>
        </w:rPr>
        <w:t>Übersicht: Formalien des Zeugnisses</w:t>
      </w:r>
    </w:p>
    <w:p w14:paraId="352918CC" w14:textId="6F618E34" w:rsidR="0007646F" w:rsidRPr="00B13CC0" w:rsidRDefault="0007646F" w:rsidP="00B13CC0"/>
    <w:p w14:paraId="20B80E19" w14:textId="77777777" w:rsidR="0007646F" w:rsidRPr="00B13CC0" w:rsidRDefault="0007646F" w:rsidP="00B13C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5682"/>
      </w:tblGrid>
      <w:tr w:rsidR="0007646F" w:rsidRPr="00B13CC0" w14:paraId="4033E41C" w14:textId="77777777" w:rsidTr="00E84F26">
        <w:tc>
          <w:tcPr>
            <w:tcW w:w="7794" w:type="dxa"/>
            <w:gridSpan w:val="2"/>
          </w:tcPr>
          <w:p w14:paraId="15B447D1" w14:textId="77777777" w:rsidR="0007646F" w:rsidRPr="00B13CC0" w:rsidRDefault="0007646F" w:rsidP="00B13CC0">
            <w:pPr>
              <w:rPr>
                <w:b/>
                <w:bCs/>
              </w:rPr>
            </w:pPr>
            <w:bookmarkStart w:id="0" w:name="_Hlk111625107"/>
            <w:r w:rsidRPr="00B13CC0">
              <w:rPr>
                <w:b/>
                <w:bCs/>
              </w:rPr>
              <w:t>Übersicht: Formalien des Zeugnisses</w:t>
            </w:r>
          </w:p>
        </w:tc>
      </w:tr>
      <w:tr w:rsidR="0007646F" w:rsidRPr="00B13CC0" w14:paraId="1B1825D6" w14:textId="77777777" w:rsidTr="00E84F26">
        <w:tc>
          <w:tcPr>
            <w:tcW w:w="2112" w:type="dxa"/>
          </w:tcPr>
          <w:p w14:paraId="21C2CF14" w14:textId="77777777" w:rsidR="0007646F" w:rsidRPr="00B13CC0" w:rsidRDefault="0007646F" w:rsidP="00B13CC0">
            <w:pPr>
              <w:rPr>
                <w:b/>
                <w:bCs/>
              </w:rPr>
            </w:pPr>
            <w:r w:rsidRPr="00B13CC0">
              <w:rPr>
                <w:b/>
                <w:bCs/>
              </w:rPr>
              <w:t xml:space="preserve">Geschäftspapier/ </w:t>
            </w:r>
          </w:p>
          <w:p w14:paraId="498F01FD" w14:textId="77777777" w:rsidR="0007646F" w:rsidRPr="00B13CC0" w:rsidRDefault="0007646F" w:rsidP="00B13CC0">
            <w:pPr>
              <w:rPr>
                <w:b/>
                <w:bCs/>
              </w:rPr>
            </w:pPr>
            <w:r w:rsidRPr="00B13CC0">
              <w:rPr>
                <w:b/>
                <w:bCs/>
              </w:rPr>
              <w:t>Briefbogen der Dienststelle</w:t>
            </w:r>
          </w:p>
        </w:tc>
        <w:tc>
          <w:tcPr>
            <w:tcW w:w="5682" w:type="dxa"/>
          </w:tcPr>
          <w:p w14:paraId="0E4C2AF1" w14:textId="77777777" w:rsidR="0007646F" w:rsidRPr="00B13CC0" w:rsidRDefault="0007646F" w:rsidP="00B13CC0">
            <w:r w:rsidRPr="00B13CC0">
              <w:t>Haben Sie ein solches Papier in Ihrer Dienststelle im Einsatz (was der Normalfall sein dürfte)? Dann muss Ihre Dienststellenleitung das Zeugnis auch auf dem Briefbogen erstellen.</w:t>
            </w:r>
          </w:p>
        </w:tc>
      </w:tr>
      <w:tr w:rsidR="0007646F" w:rsidRPr="00B13CC0" w14:paraId="6B1AB5A1" w14:textId="77777777" w:rsidTr="00E84F26">
        <w:tc>
          <w:tcPr>
            <w:tcW w:w="2112" w:type="dxa"/>
          </w:tcPr>
          <w:p w14:paraId="087044C2" w14:textId="77777777" w:rsidR="0007646F" w:rsidRPr="00B13CC0" w:rsidRDefault="0007646F" w:rsidP="00B13CC0">
            <w:pPr>
              <w:rPr>
                <w:b/>
                <w:bCs/>
              </w:rPr>
            </w:pPr>
            <w:r w:rsidRPr="00B13CC0">
              <w:rPr>
                <w:b/>
                <w:bCs/>
              </w:rPr>
              <w:t>Form</w:t>
            </w:r>
          </w:p>
        </w:tc>
        <w:tc>
          <w:tcPr>
            <w:tcW w:w="5682" w:type="dxa"/>
          </w:tcPr>
          <w:p w14:paraId="560A7AED" w14:textId="22065A37" w:rsidR="0007646F" w:rsidRPr="00B13CC0" w:rsidRDefault="0007646F" w:rsidP="00B13CC0">
            <w:r w:rsidRPr="00B13CC0">
              <w:t>Die Abfassung des Zeugnisses in elektronischer Form (also etwa per E-Mail) ist gesetzlich ausdrücklich ausgeschlossen</w:t>
            </w:r>
            <w:r w:rsidR="00B214C0" w:rsidRPr="00B13CC0">
              <w:t>,</w:t>
            </w:r>
            <w:r w:rsidRPr="00B13CC0">
              <w:t xml:space="preserve"> § 109 Abs. 3 Gewerbeordnung.</w:t>
            </w:r>
          </w:p>
        </w:tc>
      </w:tr>
      <w:tr w:rsidR="0007646F" w:rsidRPr="00B13CC0" w14:paraId="04A3BA85" w14:textId="77777777" w:rsidTr="00E84F26">
        <w:tc>
          <w:tcPr>
            <w:tcW w:w="2112" w:type="dxa"/>
          </w:tcPr>
          <w:p w14:paraId="7AB6D207" w14:textId="77777777" w:rsidR="0007646F" w:rsidRPr="00B13CC0" w:rsidRDefault="0007646F" w:rsidP="00B13CC0">
            <w:pPr>
              <w:rPr>
                <w:b/>
                <w:bCs/>
              </w:rPr>
            </w:pPr>
            <w:r w:rsidRPr="00B13CC0">
              <w:rPr>
                <w:b/>
                <w:bCs/>
              </w:rPr>
              <w:t>Briefkopf</w:t>
            </w:r>
          </w:p>
        </w:tc>
        <w:tc>
          <w:tcPr>
            <w:tcW w:w="5682" w:type="dxa"/>
          </w:tcPr>
          <w:p w14:paraId="52A45027" w14:textId="77777777" w:rsidR="0007646F" w:rsidRPr="00B13CC0" w:rsidRDefault="0007646F" w:rsidP="00B13CC0">
            <w:r w:rsidRPr="00B13CC0">
              <w:t>Das Adressfeld des Zeugnisses darf nicht die Anschrift des Arbeitnehmers enthalten. Ansonsten könnte der Eindruck erweckt werden, dem Arbeitnehmer sei das Zeugnis erst nach einer (gerichtlichen) Auseinandersetzung postalisch übermittelt worden, so das Arbeitsgericht (ArbG) Aachen (16.5.2007, Az. 6 Ca 2800/06).</w:t>
            </w:r>
          </w:p>
        </w:tc>
      </w:tr>
      <w:tr w:rsidR="0007646F" w:rsidRPr="00B13CC0" w14:paraId="02D9E637" w14:textId="77777777" w:rsidTr="00E84F26">
        <w:tc>
          <w:tcPr>
            <w:tcW w:w="2112" w:type="dxa"/>
          </w:tcPr>
          <w:p w14:paraId="18372555" w14:textId="77777777" w:rsidR="0007646F" w:rsidRPr="00B13CC0" w:rsidRDefault="0007646F" w:rsidP="00B13CC0">
            <w:pPr>
              <w:rPr>
                <w:b/>
                <w:bCs/>
              </w:rPr>
            </w:pPr>
            <w:r w:rsidRPr="00B13CC0">
              <w:rPr>
                <w:b/>
                <w:bCs/>
              </w:rPr>
              <w:t>Vorname und Nachname</w:t>
            </w:r>
          </w:p>
        </w:tc>
        <w:tc>
          <w:tcPr>
            <w:tcW w:w="5682" w:type="dxa"/>
          </w:tcPr>
          <w:p w14:paraId="169FFD61" w14:textId="77777777" w:rsidR="0007646F" w:rsidRPr="00B13CC0" w:rsidRDefault="0007646F" w:rsidP="00B13CC0">
            <w:r w:rsidRPr="00B13CC0">
              <w:t>Ihre Dienststellenleitung muss den Namen des Mitarbeiters richtig schreiben.</w:t>
            </w:r>
          </w:p>
          <w:p w14:paraId="12C8415E" w14:textId="77777777" w:rsidR="0007646F" w:rsidRPr="00B13CC0" w:rsidRDefault="0007646F" w:rsidP="00B13CC0"/>
          <w:p w14:paraId="27805F6F" w14:textId="77777777" w:rsidR="0007646F" w:rsidRPr="00B13CC0" w:rsidRDefault="0007646F" w:rsidP="00B13CC0">
            <w:r w:rsidRPr="00B13CC0">
              <w:t>Daraus lässt sich auch ableiten, dass das Zeugnis keine Radierungen, Ausbesserungen oder sonstigen Schreibfehler enthalten darf.</w:t>
            </w:r>
          </w:p>
        </w:tc>
      </w:tr>
      <w:tr w:rsidR="0007646F" w:rsidRPr="00B13CC0" w14:paraId="3121CAFA" w14:textId="77777777" w:rsidTr="00E84F26">
        <w:tc>
          <w:tcPr>
            <w:tcW w:w="2112" w:type="dxa"/>
          </w:tcPr>
          <w:p w14:paraId="7C618AFE" w14:textId="77777777" w:rsidR="0007646F" w:rsidRPr="00B13CC0" w:rsidRDefault="0007646F" w:rsidP="00B13CC0">
            <w:pPr>
              <w:rPr>
                <w:b/>
                <w:bCs/>
              </w:rPr>
            </w:pPr>
            <w:r w:rsidRPr="00B13CC0">
              <w:rPr>
                <w:b/>
                <w:bCs/>
              </w:rPr>
              <w:t>Beendigungsdatum</w:t>
            </w:r>
          </w:p>
        </w:tc>
        <w:tc>
          <w:tcPr>
            <w:tcW w:w="5682" w:type="dxa"/>
          </w:tcPr>
          <w:p w14:paraId="451E2943" w14:textId="77777777" w:rsidR="0007646F" w:rsidRPr="00B13CC0" w:rsidRDefault="0007646F" w:rsidP="00B13CC0">
            <w:r w:rsidRPr="00B13CC0">
              <w:t>Auch das Datum, zu dem das Arbeitsverhältnis rechtlich beendet wurde, muss stimmen.</w:t>
            </w:r>
          </w:p>
        </w:tc>
      </w:tr>
      <w:tr w:rsidR="0007646F" w:rsidRPr="00B13CC0" w14:paraId="79139E70" w14:textId="77777777" w:rsidTr="00E84F26">
        <w:tc>
          <w:tcPr>
            <w:tcW w:w="2112" w:type="dxa"/>
          </w:tcPr>
          <w:p w14:paraId="7874B847" w14:textId="77777777" w:rsidR="0007646F" w:rsidRPr="00B13CC0" w:rsidRDefault="0007646F" w:rsidP="00B13CC0">
            <w:pPr>
              <w:rPr>
                <w:b/>
                <w:bCs/>
              </w:rPr>
            </w:pPr>
            <w:r w:rsidRPr="00B13CC0">
              <w:rPr>
                <w:b/>
                <w:bCs/>
              </w:rPr>
              <w:t>Ausstellungsdatum</w:t>
            </w:r>
          </w:p>
        </w:tc>
        <w:tc>
          <w:tcPr>
            <w:tcW w:w="5682" w:type="dxa"/>
          </w:tcPr>
          <w:p w14:paraId="30CE655E" w14:textId="77777777" w:rsidR="0007646F" w:rsidRPr="00B13CC0" w:rsidRDefault="0007646F" w:rsidP="00B13CC0">
            <w:r w:rsidRPr="00B13CC0">
              <w:t>Hier muss Ihre Dienststellenleitung den Tag des Ablaufs der Kündigungsfrist bzw. den Tag der rechtlichen Beendigung des Arbeitsverhältnisses angeben, auch wenn das Zeugnis erst später ausgestellt wird (ArbG Aachen, 16.5.2007, Az. 6 Ca 2800/06). Das Ausstellungsdatum muss mit dem Beendigungsdatum zusammenfallen.</w:t>
            </w:r>
          </w:p>
        </w:tc>
      </w:tr>
      <w:tr w:rsidR="0007646F" w:rsidRPr="00B13CC0" w14:paraId="25B961A7" w14:textId="77777777" w:rsidTr="00E84F26">
        <w:tc>
          <w:tcPr>
            <w:tcW w:w="2112" w:type="dxa"/>
          </w:tcPr>
          <w:p w14:paraId="00B21FFC" w14:textId="77777777" w:rsidR="0007646F" w:rsidRPr="00B13CC0" w:rsidRDefault="0007646F" w:rsidP="00B13CC0">
            <w:pPr>
              <w:rPr>
                <w:b/>
                <w:bCs/>
              </w:rPr>
            </w:pPr>
            <w:r w:rsidRPr="00B13CC0">
              <w:rPr>
                <w:b/>
                <w:bCs/>
              </w:rPr>
              <w:t>Unterschrift</w:t>
            </w:r>
          </w:p>
        </w:tc>
        <w:tc>
          <w:tcPr>
            <w:tcW w:w="5682" w:type="dxa"/>
          </w:tcPr>
          <w:p w14:paraId="4C81AC3C" w14:textId="77777777" w:rsidR="0007646F" w:rsidRPr="00B13CC0" w:rsidRDefault="0007646F" w:rsidP="00B13CC0">
            <w:r w:rsidRPr="00B13CC0">
              <w:t>Das Zeugnis muss unterschrieben sein und einen maschinenschriftlichen Namenszug enthalten.</w:t>
            </w:r>
          </w:p>
        </w:tc>
      </w:tr>
      <w:tr w:rsidR="0007646F" w:rsidRPr="00B13CC0" w14:paraId="405014F9" w14:textId="77777777" w:rsidTr="00E84F26">
        <w:trPr>
          <w:trHeight w:val="1063"/>
        </w:trPr>
        <w:tc>
          <w:tcPr>
            <w:tcW w:w="2112" w:type="dxa"/>
          </w:tcPr>
          <w:p w14:paraId="53E3F92A" w14:textId="77777777" w:rsidR="0007646F" w:rsidRPr="00B13CC0" w:rsidRDefault="0007646F" w:rsidP="00B13CC0">
            <w:pPr>
              <w:rPr>
                <w:b/>
                <w:bCs/>
              </w:rPr>
            </w:pPr>
            <w:r w:rsidRPr="00B13CC0">
              <w:rPr>
                <w:b/>
                <w:bCs/>
              </w:rPr>
              <w:lastRenderedPageBreak/>
              <w:t>Knick</w:t>
            </w:r>
          </w:p>
        </w:tc>
        <w:tc>
          <w:tcPr>
            <w:tcW w:w="5682" w:type="dxa"/>
          </w:tcPr>
          <w:p w14:paraId="6BDAB49E" w14:textId="77777777" w:rsidR="0007646F" w:rsidRPr="00B13CC0" w:rsidRDefault="0007646F" w:rsidP="00B13CC0">
            <w:r w:rsidRPr="00B13CC0">
              <w:t>Ihre Dienststellenleitung darf das Zeugnis auch 2-mal falten, um es in einem Geschäftsumschlag üblicher Größe unterzubringen. Das gilt aber nur, wenn das Originalzeugnis kopierfähig ist und die Knicke im Zeugnisbogen sich nicht auf den Kopien abzeichnen, etwa durch Schwärzungen.</w:t>
            </w:r>
          </w:p>
        </w:tc>
      </w:tr>
      <w:bookmarkEnd w:id="0"/>
    </w:tbl>
    <w:p w14:paraId="67F74F90" w14:textId="4AF62763" w:rsidR="0007646F" w:rsidRPr="00B13CC0" w:rsidRDefault="0007646F" w:rsidP="00B13CC0"/>
    <w:sectPr w:rsidR="0007646F" w:rsidRPr="00B13C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BlackC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6F"/>
    <w:rsid w:val="0007646F"/>
    <w:rsid w:val="00B13CC0"/>
    <w:rsid w:val="00B214C0"/>
    <w:rsid w:val="00BA12D4"/>
    <w:rsid w:val="00C63C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D1C5"/>
  <w15:chartTrackingRefBased/>
  <w15:docId w15:val="{B5E516D2-B967-42FD-AD2F-9230F488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46F"/>
    <w:pPr>
      <w:spacing w:after="0" w:line="360" w:lineRule="auto"/>
      <w:jc w:val="both"/>
    </w:pPr>
    <w:rPr>
      <w:rFonts w:ascii="Arial" w:hAnsi="Arial"/>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TextStandard">
    <w:name w:val="A Text Standard"/>
    <w:basedOn w:val="Standard"/>
    <w:link w:val="ATextStandardZchn"/>
    <w:rsid w:val="0007646F"/>
    <w:pPr>
      <w:suppressAutoHyphens/>
      <w:autoSpaceDE w:val="0"/>
      <w:autoSpaceDN w:val="0"/>
      <w:adjustRightInd w:val="0"/>
      <w:spacing w:line="240" w:lineRule="auto"/>
      <w:ind w:firstLine="284"/>
    </w:pPr>
    <w:rPr>
      <w:rFonts w:ascii="Times New Roman" w:eastAsia="Times New Roman" w:hAnsi="Times New Roman" w:cs="Times New Roman"/>
      <w:sz w:val="20"/>
      <w:szCs w:val="20"/>
      <w:lang w:eastAsia="de-DE"/>
    </w:rPr>
  </w:style>
  <w:style w:type="paragraph" w:customStyle="1" w:styleId="BTabelleberschrift">
    <w:name w:val="B Tabelle Überschrift"/>
    <w:basedOn w:val="ATextStandard"/>
    <w:rsid w:val="0007646F"/>
    <w:pPr>
      <w:ind w:firstLine="0"/>
    </w:pPr>
    <w:rPr>
      <w:rFonts w:ascii="Arial Narrow" w:hAnsi="Arial Narrow" w:cs="HelveticaNeue-BlackCond"/>
      <w:b/>
      <w:bCs/>
      <w:sz w:val="22"/>
      <w:szCs w:val="22"/>
    </w:rPr>
  </w:style>
  <w:style w:type="character" w:customStyle="1" w:styleId="ATextStandardZchn">
    <w:name w:val="A Text Standard Zchn"/>
    <w:link w:val="ATextStandard"/>
    <w:rsid w:val="0007646F"/>
    <w:rPr>
      <w:rFonts w:ascii="Times New Roman" w:eastAsia="Times New Roman" w:hAnsi="Times New Roman" w:cs="Times New Roman"/>
      <w:kern w:val="0"/>
      <w:sz w:val="20"/>
      <w:szCs w:val="20"/>
      <w:lang w:eastAsia="de-DE"/>
      <w14:ligatures w14:val="none"/>
    </w:rPr>
  </w:style>
  <w:style w:type="character" w:customStyle="1" w:styleId="ng-star-inserted">
    <w:name w:val="ng-star-inserted"/>
    <w:basedOn w:val="Absatz-Standardschriftart"/>
    <w:rsid w:val="00B2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1583</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5</cp:revision>
  <dcterms:created xsi:type="dcterms:W3CDTF">2023-12-29T16:15:00Z</dcterms:created>
  <dcterms:modified xsi:type="dcterms:W3CDTF">2024-01-18T08:02:00Z</dcterms:modified>
</cp:coreProperties>
</file>